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95" w:rsidRDefault="006B68D2">
      <w:r>
        <w:rPr>
          <w:noProof/>
          <w:lang w:eastAsia="en-PH"/>
        </w:rPr>
        <w:drawing>
          <wp:inline distT="0" distB="0" distL="0" distR="0">
            <wp:extent cx="1905000" cy="1905000"/>
            <wp:effectExtent l="19050" t="0" r="0" b="0"/>
            <wp:docPr id="1" name="Picture 1" descr="Reading Enhancement Program and Art Workshop 2017 Brigada Eskwela Plus Project of La Huerta Elementary School Division of Paraña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Enhancement Program and Art Workshop 2017 Brigada Eskwela Plus Project of La Huerta Elementary School Division of Parañaqu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2D95" w:rsidSect="00F42D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6B68D2"/>
    <w:rsid w:val="006B68D2"/>
    <w:rsid w:val="00F4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M. Tajonera</dc:creator>
  <cp:lastModifiedBy>Samantha M. Tajonera</cp:lastModifiedBy>
  <cp:revision>1</cp:revision>
  <dcterms:created xsi:type="dcterms:W3CDTF">2017-06-26T10:31:00Z</dcterms:created>
  <dcterms:modified xsi:type="dcterms:W3CDTF">2017-06-26T10:32:00Z</dcterms:modified>
</cp:coreProperties>
</file>